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CF8" w:rsidRPr="00DC5CF8" w:rsidRDefault="00DC5CF8" w:rsidP="00DC5CF8">
      <w:pPr>
        <w:spacing w:after="0" w:line="276" w:lineRule="auto"/>
        <w:ind w:left="5670"/>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Приложение № 1</w:t>
      </w:r>
    </w:p>
    <w:p w:rsidR="00DC5CF8" w:rsidRPr="00DC5CF8" w:rsidRDefault="00DC5CF8" w:rsidP="00DC5CF8">
      <w:pPr>
        <w:spacing w:after="0" w:line="276" w:lineRule="auto"/>
        <w:ind w:left="5670"/>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к приказу АО «Алмазы Анабара»</w:t>
      </w:r>
    </w:p>
    <w:p w:rsidR="00DC5CF8" w:rsidRPr="00DC5CF8" w:rsidRDefault="00DC5CF8" w:rsidP="00DC5CF8">
      <w:pPr>
        <w:spacing w:after="0" w:line="276" w:lineRule="auto"/>
        <w:ind w:left="5670"/>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от «___» _____________202__г.</w:t>
      </w:r>
    </w:p>
    <w:p w:rsidR="00DC5CF8" w:rsidRPr="00DC5CF8" w:rsidRDefault="00DC5CF8" w:rsidP="00DC5CF8">
      <w:pPr>
        <w:spacing w:after="0" w:line="276" w:lineRule="auto"/>
        <w:ind w:left="5670"/>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 _____________</w:t>
      </w:r>
    </w:p>
    <w:p w:rsidR="00DC5CF8" w:rsidRPr="00DC5CF8" w:rsidRDefault="00DC5CF8" w:rsidP="00DC5CF8">
      <w:pPr>
        <w:spacing w:after="0" w:line="276" w:lineRule="auto"/>
        <w:ind w:left="5670"/>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left="5670"/>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left="5670"/>
        <w:rPr>
          <w:rFonts w:ascii="Times New Roman" w:eastAsia="Times New Roman" w:hAnsi="Times New Roman" w:cs="Times New Roman"/>
          <w:sz w:val="28"/>
          <w:szCs w:val="24"/>
          <w:lang w:eastAsia="ru-RU"/>
        </w:rPr>
      </w:pPr>
    </w:p>
    <w:p w:rsidR="00DC5CF8" w:rsidRPr="00DC5CF8" w:rsidRDefault="00DC5CF8" w:rsidP="00DC5CF8">
      <w:pPr>
        <w:spacing w:after="0" w:line="276" w:lineRule="auto"/>
        <w:jc w:val="center"/>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КОДЕКС</w:t>
      </w:r>
    </w:p>
    <w:p w:rsidR="00DC5CF8" w:rsidRPr="00DC5CF8" w:rsidRDefault="00DC5CF8" w:rsidP="00DC5CF8">
      <w:pPr>
        <w:spacing w:after="0" w:line="276" w:lineRule="auto"/>
        <w:jc w:val="center"/>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Поведения и принципы руководителя в области промышленной безопасности и охраны труда АО «Алмазы Анабара»</w:t>
      </w:r>
    </w:p>
    <w:p w:rsidR="00DC5CF8" w:rsidRPr="00DC5CF8" w:rsidRDefault="00DC5CF8" w:rsidP="00DC5CF8">
      <w:pPr>
        <w:spacing w:after="0" w:line="276" w:lineRule="auto"/>
        <w:jc w:val="center"/>
        <w:rPr>
          <w:rFonts w:ascii="Times New Roman" w:eastAsia="Times New Roman" w:hAnsi="Times New Roman" w:cs="Times New Roman"/>
          <w:b/>
          <w:sz w:val="28"/>
          <w:szCs w:val="24"/>
          <w:lang w:eastAsia="ru-RU"/>
        </w:rPr>
      </w:pPr>
    </w:p>
    <w:p w:rsidR="00DC5CF8" w:rsidRPr="00DC5CF8" w:rsidRDefault="00DC5CF8" w:rsidP="00DC5CF8">
      <w:pPr>
        <w:spacing w:after="0" w:line="276" w:lineRule="auto"/>
        <w:ind w:firstLine="567"/>
        <w:jc w:val="both"/>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Каждый руководитель, работающий в АО «Алмазы Анабара» обязан в своей повседневной производственной деятельности руководствоваться следующими принципами, направленными на сохранение жизни и здоровья работников:</w:t>
      </w: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Знать и неукоснительно соблюдать требования законодательства и нормативных документов в области охраны труда и промышленной безопасности в рамках своих должностных обязанностей (далее — ОТПБ).</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Принимать на себя всю полному ответственности за обеспечение требований безопасности, направленных на сохранение жизни и здоровья подчиненных работников и других людей, находящихся на вверенном руководителю подразделении.</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Личным примером ежедневно демонстрировать свою приверженность* вопросам безопасности, соблюдая правила во всем, независимо от воспринимаемой значимости* правила (СИЗ, ремни безопасности, скоростной режим и т.д.).</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Уметь идентифицировать* источники опасности, оценивать риски, связанные со спецификой производственной деятельности своего подразделения (цеха, участка, отдела, управления и т.д.), и принимать соответствующие меры защиты персонала от возможных травм и происшествий. Доводить до сведения каждого работника информацию об источниках опасности на его рабочем месте, потенциальном негативном воздействии* и мерах защиты.</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Организовывать процесс обучения и проверки знаний правил безопасности. отработки навыков и их проверки для каждого работника, находящегося в его подчинении. Постоянно проводить разъяснительную работу среди подчиненного персонала, направленную на понимание персоналом последствий нарушений и опасных действий путем проведения личных бесед и собраний с работниками.</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Не допускать на вверенном производственном подразделении нарушений требований безопасности и лично контролировать их соблюдение путем проведения регулярных обходов рабочих мест, идентификации опасного и безопасного поведения* подчиненного персонала.</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Не допускать к работе и отстранять персонал, не знающий или не соблюдающий меры безопасности на производстве. Применять меры дисциплинарного воздействия к нарушителям правил безопасности. Поощрять доступными методами работников, подающих пример безопасной работы.</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Обеспечивать поддержание чистоты и порядка на каждом рабочем месте, организовывать работу по принципу «Свое место для каждой вещи и каждая вещь на своем месте». Не допускать нахождения на производственных объектах мусора и любых предметов, инструментов, тары, оборудования, присутствие которых не обусловлено производственной необходимостью.</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Обеспечить постоянный контроль состояния устройств, обеспечивающих безопасную работу и незамедлительное восстановление их работоспособности в случае обнаружения неисправности.</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numPr>
          <w:ilvl w:val="0"/>
          <w:numId w:val="1"/>
        </w:numPr>
        <w:spacing w:after="0" w:line="276" w:lineRule="auto"/>
        <w:ind w:left="0"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i/>
          <w:sz w:val="28"/>
          <w:szCs w:val="24"/>
          <w:lang w:eastAsia="ru-RU"/>
        </w:rPr>
        <w:t>*</w:t>
      </w:r>
      <w:r w:rsidRPr="00DC5CF8">
        <w:rPr>
          <w:rFonts w:ascii="Times New Roman" w:eastAsia="Times New Roman" w:hAnsi="Times New Roman" w:cs="Times New Roman"/>
          <w:sz w:val="28"/>
          <w:szCs w:val="24"/>
          <w:lang w:eastAsia="ru-RU"/>
        </w:rPr>
        <w:t xml:space="preserve"> </w:t>
      </w:r>
      <w:r w:rsidRPr="00DC5CF8">
        <w:rPr>
          <w:rFonts w:ascii="Times New Roman" w:eastAsia="Times New Roman" w:hAnsi="Times New Roman" w:cs="Times New Roman"/>
          <w:i/>
          <w:sz w:val="28"/>
          <w:szCs w:val="24"/>
          <w:lang w:eastAsia="ru-RU"/>
        </w:rPr>
        <w:t>Приверженность безопасности</w:t>
      </w:r>
      <w:r w:rsidRPr="00DC5CF8">
        <w:rPr>
          <w:rFonts w:ascii="Times New Roman" w:eastAsia="Times New Roman" w:hAnsi="Times New Roman" w:cs="Times New Roman"/>
          <w:sz w:val="28"/>
          <w:szCs w:val="24"/>
          <w:lang w:eastAsia="ru-RU"/>
        </w:rPr>
        <w:t xml:space="preserve"> – </w:t>
      </w:r>
      <w:r w:rsidRPr="00DC5CF8">
        <w:rPr>
          <w:rFonts w:ascii="Times New Roman" w:eastAsia="Times New Roman" w:hAnsi="Times New Roman" w:cs="Times New Roman"/>
          <w:i/>
          <w:sz w:val="28"/>
          <w:szCs w:val="24"/>
          <w:lang w:eastAsia="ru-RU"/>
        </w:rPr>
        <w:t>личная ориентация на достижение целей безопасности на производстве. Выражается через способность оценивать риски и потенциальные проблемы, которые могут возникнуть на рабочем месте, и предпринять конкретные действия по их предотвращению или минимизации.</w:t>
      </w:r>
    </w:p>
    <w:p w:rsidR="00DC5CF8" w:rsidRPr="00DC5CF8" w:rsidRDefault="00DC5CF8" w:rsidP="00DC5CF8">
      <w:pPr>
        <w:spacing w:after="0" w:line="276" w:lineRule="auto"/>
        <w:ind w:firstLine="567"/>
        <w:contextualSpacing/>
        <w:jc w:val="both"/>
        <w:rPr>
          <w:rFonts w:ascii="Times New Roman" w:eastAsia="Times New Roman" w:hAnsi="Times New Roman" w:cs="Times New Roman"/>
          <w:i/>
          <w:sz w:val="28"/>
          <w:szCs w:val="24"/>
          <w:lang w:eastAsia="ru-RU"/>
        </w:rPr>
      </w:pPr>
      <w:r w:rsidRPr="00DC5CF8">
        <w:rPr>
          <w:rFonts w:ascii="Times New Roman" w:eastAsia="Times New Roman" w:hAnsi="Times New Roman" w:cs="Times New Roman"/>
          <w:i/>
          <w:sz w:val="28"/>
          <w:szCs w:val="24"/>
          <w:lang w:eastAsia="ru-RU"/>
        </w:rPr>
        <w:t>*Воспринимаемая значимость - важность, значительность действий работника с точки зрения руководителя.</w:t>
      </w:r>
    </w:p>
    <w:p w:rsidR="00DC5CF8" w:rsidRPr="00DC5CF8" w:rsidRDefault="00DC5CF8" w:rsidP="00DC5CF8">
      <w:pPr>
        <w:spacing w:after="0" w:line="276" w:lineRule="auto"/>
        <w:ind w:firstLine="567"/>
        <w:contextualSpacing/>
        <w:jc w:val="both"/>
        <w:rPr>
          <w:rFonts w:ascii="Times New Roman" w:eastAsia="Times New Roman" w:hAnsi="Times New Roman" w:cs="Times New Roman"/>
          <w:i/>
          <w:sz w:val="28"/>
          <w:szCs w:val="24"/>
          <w:lang w:eastAsia="ru-RU"/>
        </w:rPr>
      </w:pPr>
      <w:r w:rsidRPr="00DC5CF8">
        <w:rPr>
          <w:rFonts w:ascii="Times New Roman" w:eastAsia="Times New Roman" w:hAnsi="Times New Roman" w:cs="Times New Roman"/>
          <w:i/>
          <w:sz w:val="28"/>
          <w:szCs w:val="24"/>
          <w:lang w:eastAsia="ru-RU"/>
        </w:rPr>
        <w:t>*Идентификация опасности – установление наличия опасности и определение ее характеристик; опасность: источник или ситуация с возможностью нанесения вреда жизни или здоровью работающего.</w:t>
      </w:r>
    </w:p>
    <w:p w:rsidR="00DC5CF8" w:rsidRPr="00DC5CF8" w:rsidRDefault="00DC5CF8" w:rsidP="00DC5CF8">
      <w:pPr>
        <w:spacing w:after="0" w:line="276" w:lineRule="auto"/>
        <w:ind w:firstLine="567"/>
        <w:contextualSpacing/>
        <w:jc w:val="both"/>
        <w:rPr>
          <w:rFonts w:ascii="Times New Roman" w:eastAsia="Times New Roman" w:hAnsi="Times New Roman" w:cs="Times New Roman"/>
          <w:i/>
          <w:sz w:val="28"/>
          <w:szCs w:val="24"/>
          <w:lang w:eastAsia="ru-RU"/>
        </w:rPr>
      </w:pPr>
      <w:r w:rsidRPr="00DC5CF8">
        <w:rPr>
          <w:rFonts w:ascii="Times New Roman" w:eastAsia="Times New Roman" w:hAnsi="Times New Roman" w:cs="Times New Roman"/>
          <w:i/>
          <w:sz w:val="28"/>
          <w:szCs w:val="24"/>
          <w:lang w:eastAsia="ru-RU"/>
        </w:rPr>
        <w:t>*Негативное воздействие — воздействие на персонал источника опасности (вращающиеся механизмы, перемещаемые грузы, электроэнергии, транспорт и т.д.), которое может привести к негативным последствиям (травме, аварии, ухудшению состояния здоровья и т.д.).</w:t>
      </w:r>
    </w:p>
    <w:p w:rsidR="00DC5CF8" w:rsidRPr="00DC5CF8" w:rsidRDefault="00DC5CF8" w:rsidP="00DC5CF8">
      <w:pPr>
        <w:spacing w:after="0" w:line="276" w:lineRule="auto"/>
        <w:ind w:firstLine="567"/>
        <w:contextualSpacing/>
        <w:jc w:val="both"/>
        <w:rPr>
          <w:rFonts w:ascii="Times New Roman" w:eastAsia="Times New Roman" w:hAnsi="Times New Roman" w:cs="Times New Roman"/>
          <w:i/>
          <w:sz w:val="28"/>
          <w:szCs w:val="24"/>
          <w:lang w:eastAsia="ru-RU"/>
        </w:rPr>
      </w:pPr>
      <w:r w:rsidRPr="00DC5CF8">
        <w:rPr>
          <w:rFonts w:ascii="Times New Roman" w:eastAsia="Times New Roman" w:hAnsi="Times New Roman" w:cs="Times New Roman"/>
          <w:i/>
          <w:sz w:val="28"/>
          <w:szCs w:val="24"/>
          <w:lang w:eastAsia="ru-RU"/>
        </w:rPr>
        <w:t>*Идентификации опасного поведения — установление в поведении работников поступков, действий, которые могут привести к негативным последствиям (травма, авария, инцидент).</w:t>
      </w:r>
    </w:p>
    <w:p w:rsid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p>
    <w:p w:rsid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p>
    <w:p w:rsid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p>
    <w:p w:rsid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bookmarkStart w:id="0" w:name="_GoBack"/>
      <w:bookmarkEnd w:id="0"/>
      <w:r w:rsidRPr="00DC5CF8">
        <w:rPr>
          <w:rFonts w:ascii="Times New Roman" w:eastAsia="Times New Roman" w:hAnsi="Times New Roman" w:cs="Times New Roman"/>
          <w:sz w:val="28"/>
          <w:szCs w:val="24"/>
          <w:lang w:eastAsia="ru-RU"/>
        </w:rPr>
        <w:lastRenderedPageBreak/>
        <w:t>Приложение № 2</w:t>
      </w:r>
    </w:p>
    <w:p w:rsidR="00DC5CF8" w:rsidRP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к приказу АО «Алмазы Анабара»</w:t>
      </w:r>
    </w:p>
    <w:p w:rsidR="00DC5CF8" w:rsidRP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от «__» _______________202__г.</w:t>
      </w:r>
    </w:p>
    <w:p w:rsidR="00DC5CF8" w:rsidRP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№_____________</w:t>
      </w:r>
    </w:p>
    <w:p w:rsidR="00DC5CF8" w:rsidRP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left="5529"/>
        <w:contextualSpacing/>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center"/>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КЛЮЧЕВЫЕ ПРАВИЛА</w:t>
      </w:r>
    </w:p>
    <w:p w:rsidR="00DC5CF8" w:rsidRPr="00DC5CF8" w:rsidRDefault="00DC5CF8" w:rsidP="00DC5CF8">
      <w:pPr>
        <w:spacing w:after="0" w:line="276" w:lineRule="auto"/>
        <w:ind w:firstLine="567"/>
        <w:contextualSpacing/>
        <w:jc w:val="center"/>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по охране труда и промышленной безопасности АО «Алмазы Анабара»</w:t>
      </w:r>
    </w:p>
    <w:p w:rsidR="00DC5CF8" w:rsidRPr="00DC5CF8" w:rsidRDefault="00DC5CF8" w:rsidP="00DC5CF8">
      <w:pPr>
        <w:spacing w:after="0" w:line="276" w:lineRule="auto"/>
        <w:ind w:firstLine="567"/>
        <w:contextualSpacing/>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 xml:space="preserve">Каждый работник АО «Алмазы Анабара» (далее — Общество) в полной мере осознаёт и понимает свою персональную ответственность за безопасное выполнение производственных процессов. Любое происшествие (несчастный случай, инцидент, авария, пожар и т.д.) - это результат чьего-то действия или бездействия в части организации безопасности производственных процессов. Каждый работник осознает и берет на себя обязанность останавливать своих коллег, которые нарушают правила безопасности до того момента, как произойдет опасное событие или происшествие! </w:t>
      </w:r>
      <w:r w:rsidRPr="00DC5CF8">
        <w:rPr>
          <w:rFonts w:ascii="Times New Roman" w:eastAsia="Times New Roman" w:hAnsi="Times New Roman" w:cs="Times New Roman"/>
          <w:b/>
          <w:sz w:val="28"/>
          <w:szCs w:val="24"/>
          <w:lang w:eastAsia="ru-RU"/>
        </w:rPr>
        <w:t>Любое опасное событие или происшествие, можно предотвратить!</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Работникам категорически ЗАПРЕЩАЕТСЯ:</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1.</w:t>
      </w:r>
      <w:r w:rsidRPr="00DC5CF8">
        <w:rPr>
          <w:rFonts w:ascii="Times New Roman" w:eastAsia="Times New Roman" w:hAnsi="Times New Roman" w:cs="Times New Roman"/>
          <w:sz w:val="28"/>
          <w:szCs w:val="24"/>
          <w:lang w:eastAsia="ru-RU"/>
        </w:rPr>
        <w:tab/>
        <w:t>Находиться на территории Общества в состоянии алкогольного, наркотического или иного токсикологического опьянения.</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2.</w:t>
      </w:r>
      <w:r w:rsidRPr="00DC5CF8">
        <w:rPr>
          <w:rFonts w:ascii="Times New Roman" w:eastAsia="Times New Roman" w:hAnsi="Times New Roman" w:cs="Times New Roman"/>
          <w:sz w:val="28"/>
          <w:szCs w:val="24"/>
          <w:lang w:eastAsia="ru-RU"/>
        </w:rPr>
        <w:tab/>
        <w:t>Выполнять работы повышенной опасности без оформления наряда-допуска.</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3.</w:t>
      </w:r>
      <w:r w:rsidRPr="00DC5CF8">
        <w:rPr>
          <w:rFonts w:ascii="Times New Roman" w:eastAsia="Times New Roman" w:hAnsi="Times New Roman" w:cs="Times New Roman"/>
          <w:sz w:val="28"/>
          <w:szCs w:val="24"/>
          <w:lang w:eastAsia="ru-RU"/>
        </w:rPr>
        <w:tab/>
        <w:t>Работать без применения исправных и сертифицированных средств индивидуальной и коллективной защиты.</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4.</w:t>
      </w:r>
      <w:r w:rsidRPr="00DC5CF8">
        <w:rPr>
          <w:rFonts w:ascii="Times New Roman" w:eastAsia="Times New Roman" w:hAnsi="Times New Roman" w:cs="Times New Roman"/>
          <w:sz w:val="28"/>
          <w:szCs w:val="24"/>
          <w:lang w:eastAsia="ru-RU"/>
        </w:rPr>
        <w:tab/>
        <w:t>Проникать за стационарное ограждение работающего оборудования, электроустановок и прочих механизмов, отключать/деблокировать системы безопасности (блокировки, газоанализаторы и т.д.) и находится в опасной зоне.</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5.</w:t>
      </w:r>
      <w:r w:rsidRPr="00DC5CF8">
        <w:rPr>
          <w:rFonts w:ascii="Times New Roman" w:eastAsia="Times New Roman" w:hAnsi="Times New Roman" w:cs="Times New Roman"/>
          <w:sz w:val="28"/>
          <w:szCs w:val="24"/>
          <w:lang w:eastAsia="ru-RU"/>
        </w:rPr>
        <w:tab/>
        <w:t>Выполнять обслуживание (или) ремонтные работы на оборудовании без его отключения от всех видов источников энергии, без установки защитных блокировок и предохранительных устройств, предотвращающих несанкционированную подачу энергии.</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lastRenderedPageBreak/>
        <w:t>6.</w:t>
      </w:r>
      <w:r w:rsidRPr="00DC5CF8">
        <w:rPr>
          <w:rFonts w:ascii="Times New Roman" w:eastAsia="Times New Roman" w:hAnsi="Times New Roman" w:cs="Times New Roman"/>
          <w:sz w:val="28"/>
          <w:szCs w:val="24"/>
          <w:lang w:eastAsia="ru-RU"/>
        </w:rPr>
        <w:tab/>
        <w:t>Совершать действия, которые могут повлечь за собой тяжкие последствия (несчастный случай на производстве, авария, инцидент, ухудшение состояния здоровья), либо заведомо создавшие реальную угрозу их наступления.</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r w:rsidRPr="00DC5CF8">
        <w:rPr>
          <w:rFonts w:ascii="Times New Roman" w:eastAsia="Times New Roman" w:hAnsi="Times New Roman" w:cs="Times New Roman"/>
          <w:sz w:val="28"/>
          <w:szCs w:val="24"/>
          <w:lang w:eastAsia="ru-RU"/>
        </w:rPr>
        <w:t>7.</w:t>
      </w:r>
      <w:r w:rsidRPr="00DC5CF8">
        <w:rPr>
          <w:rFonts w:ascii="Times New Roman" w:eastAsia="Times New Roman" w:hAnsi="Times New Roman" w:cs="Times New Roman"/>
          <w:sz w:val="28"/>
          <w:szCs w:val="24"/>
          <w:lang w:eastAsia="ru-RU"/>
        </w:rPr>
        <w:tab/>
        <w:t>Не обращать внимание на нарушения требований охраны труда и промышленной безопасности на территории Общества, своем рабочем месте, которые могут повлечь за собой тяжкие последствия (несчастный случай на производстве, авария, инцидент, ухудшение состояния здоровья), либо заведомо создавшие реальную угрозу их наступления.</w:t>
      </w:r>
    </w:p>
    <w:p w:rsidR="00DC5CF8" w:rsidRPr="00DC5CF8" w:rsidRDefault="00DC5CF8" w:rsidP="00DC5CF8">
      <w:pPr>
        <w:spacing w:after="0" w:line="276" w:lineRule="auto"/>
        <w:ind w:firstLine="567"/>
        <w:contextualSpacing/>
        <w:jc w:val="both"/>
        <w:rPr>
          <w:rFonts w:ascii="Times New Roman" w:eastAsia="Times New Roman" w:hAnsi="Times New Roman" w:cs="Times New Roman"/>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8.</w:t>
      </w:r>
      <w:r w:rsidRPr="00DC5CF8">
        <w:rPr>
          <w:rFonts w:ascii="Times New Roman" w:eastAsia="Times New Roman" w:hAnsi="Times New Roman" w:cs="Times New Roman"/>
          <w:b/>
          <w:sz w:val="28"/>
          <w:szCs w:val="24"/>
          <w:lang w:eastAsia="ru-RU"/>
        </w:rPr>
        <w:tab/>
        <w:t>Нарушение ключевых требований в определенных случаях может являться основанием для рассмотрения вопроса об увольнении работника (нарушителя) по ст. 81, пункт «д» Трудового кодекса РФ «Расторжение трудового договора по инициативе работодателя»:</w:t>
      </w:r>
    </w:p>
    <w:p w:rsidR="00DC5CF8" w:rsidRPr="00DC5CF8" w:rsidRDefault="00DC5CF8" w:rsidP="00DC5CF8">
      <w:pPr>
        <w:spacing w:after="0" w:line="276" w:lineRule="auto"/>
        <w:ind w:firstLine="567"/>
        <w:contextualSpacing/>
        <w:jc w:val="both"/>
        <w:rPr>
          <w:rFonts w:ascii="Times New Roman" w:eastAsia="Times New Roman" w:hAnsi="Times New Roman" w:cs="Times New Roman"/>
          <w:b/>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Трудовой договор может быть расторгнут работодателем в случае:</w:t>
      </w:r>
    </w:p>
    <w:p w:rsidR="00DC5CF8" w:rsidRPr="00DC5CF8" w:rsidRDefault="00DC5CF8" w:rsidP="00DC5CF8">
      <w:pPr>
        <w:spacing w:after="0" w:line="276" w:lineRule="auto"/>
        <w:ind w:firstLine="567"/>
        <w:contextualSpacing/>
        <w:jc w:val="both"/>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 xml:space="preserve"> </w:t>
      </w:r>
    </w:p>
    <w:p w:rsidR="00DC5CF8" w:rsidRPr="00DC5CF8" w:rsidRDefault="00DC5CF8" w:rsidP="00DC5CF8">
      <w:pPr>
        <w:spacing w:after="0" w:line="276" w:lineRule="auto"/>
        <w:ind w:firstLine="567"/>
        <w:contextualSpacing/>
        <w:jc w:val="both"/>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создало реальную угрозу наступления таких последствий.</w:t>
      </w:r>
    </w:p>
    <w:p w:rsidR="00DC5CF8" w:rsidRPr="00DC5CF8" w:rsidRDefault="00DC5CF8" w:rsidP="00DC5CF8">
      <w:pPr>
        <w:spacing w:after="0" w:line="276" w:lineRule="auto"/>
        <w:ind w:firstLine="567"/>
        <w:contextualSpacing/>
        <w:jc w:val="both"/>
        <w:rPr>
          <w:rFonts w:ascii="Times New Roman" w:eastAsia="Times New Roman" w:hAnsi="Times New Roman" w:cs="Times New Roman"/>
          <w:b/>
          <w:sz w:val="28"/>
          <w:szCs w:val="24"/>
          <w:lang w:eastAsia="ru-RU"/>
        </w:rPr>
      </w:pPr>
    </w:p>
    <w:p w:rsidR="00DC5CF8" w:rsidRPr="00DC5CF8" w:rsidRDefault="00DC5CF8" w:rsidP="00DC5CF8">
      <w:pPr>
        <w:spacing w:after="0" w:line="276" w:lineRule="auto"/>
        <w:ind w:firstLine="567"/>
        <w:contextualSpacing/>
        <w:jc w:val="both"/>
        <w:rPr>
          <w:rFonts w:ascii="Times New Roman" w:eastAsia="Times New Roman" w:hAnsi="Times New Roman" w:cs="Times New Roman"/>
          <w:b/>
          <w:sz w:val="28"/>
          <w:szCs w:val="24"/>
          <w:lang w:eastAsia="ru-RU"/>
        </w:rPr>
      </w:pPr>
      <w:r w:rsidRPr="00DC5CF8">
        <w:rPr>
          <w:rFonts w:ascii="Times New Roman" w:eastAsia="Times New Roman" w:hAnsi="Times New Roman" w:cs="Times New Roman"/>
          <w:b/>
          <w:sz w:val="28"/>
          <w:szCs w:val="24"/>
          <w:lang w:eastAsia="ru-RU"/>
        </w:rPr>
        <w:t>Настоящие требования применяются совместно с иными документами в области охраны труда и промышленной безопасности в зависимости от специфики деятельности служб и структурных подразделений.</w:t>
      </w:r>
    </w:p>
    <w:p w:rsidR="00502C80" w:rsidRDefault="00502C80"/>
    <w:sectPr w:rsidR="00502C80" w:rsidSect="00DC5CF8">
      <w:pgSz w:w="11906" w:h="16838" w:code="9"/>
      <w:pgMar w:top="568" w:right="56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670C5"/>
    <w:multiLevelType w:val="hybridMultilevel"/>
    <w:tmpl w:val="5FDA8622"/>
    <w:lvl w:ilvl="0" w:tplc="5B5661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F8"/>
    <w:rsid w:val="00502C80"/>
    <w:rsid w:val="00DC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65CE"/>
  <w15:chartTrackingRefBased/>
  <w15:docId w15:val="{DCF04057-F04B-4899-8CF9-17CF3EFC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Константин Гаврильевич</dc:creator>
  <cp:keywords/>
  <dc:description/>
  <cp:lastModifiedBy>Григорьев Константин Гаврильевич</cp:lastModifiedBy>
  <cp:revision>1</cp:revision>
  <dcterms:created xsi:type="dcterms:W3CDTF">2022-06-14T07:53:00Z</dcterms:created>
  <dcterms:modified xsi:type="dcterms:W3CDTF">2022-06-14T07:55:00Z</dcterms:modified>
</cp:coreProperties>
</file>